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B7F308" w14:textId="77777777" w:rsidR="009B43CA" w:rsidRDefault="000C36B5">
      <w:pPr>
        <w:pStyle w:val="normal0"/>
      </w:pPr>
      <w:r>
        <w:t>Synopsis of the Joint Board of Directors Meeting, December 18, 2017</w:t>
      </w:r>
    </w:p>
    <w:p w14:paraId="44F368F3" w14:textId="77777777" w:rsidR="009B43CA" w:rsidRDefault="009B43CA">
      <w:pPr>
        <w:pStyle w:val="normal0"/>
      </w:pPr>
    </w:p>
    <w:p w14:paraId="490E139C" w14:textId="77777777" w:rsidR="009B43CA" w:rsidRDefault="009B43CA">
      <w:pPr>
        <w:pStyle w:val="normal0"/>
      </w:pPr>
    </w:p>
    <w:p w14:paraId="3C131FA3" w14:textId="00A632F0" w:rsidR="009B43CA" w:rsidRDefault="000C36B5">
      <w:pPr>
        <w:pStyle w:val="normal0"/>
      </w:pPr>
      <w:r>
        <w:t>A discrepancy in the cited dates regarding the payment and delinquency dates of membership forms at the end of each year between the newly approved and changed Standing Rules, Membership 2 and the ByLaws Article VI - Dues was discuss</w:t>
      </w:r>
      <w:r w:rsidR="00ED7C5A">
        <w:t>ed. It was moved and seconded to propose changing</w:t>
      </w:r>
      <w:r>
        <w:t xml:space="preserve"> ByLaws Article VI as follows: “The annual dues of the Association shall be decided by the Elected Board, and shall be due in accordance with Standing Rules, Membership 2. Dues are non-refundable. The fiscal year shall be January 1st through December 31st.” The motion passed unanimously. At the January 2nd breakfas</w:t>
      </w:r>
      <w:r w:rsidR="00ED7C5A">
        <w:t>t General Meeting, the proposed</w:t>
      </w:r>
      <w:r>
        <w:t xml:space="preserve"> ByLaws change will be announced. It will then be posted on the bulletin board and on the website for membership review and subsequent vote at the February 6th breakfast General Meeting.</w:t>
      </w:r>
    </w:p>
    <w:p w14:paraId="44B1937F" w14:textId="77777777" w:rsidR="009B43CA" w:rsidRDefault="009B43CA">
      <w:pPr>
        <w:pStyle w:val="normal0"/>
      </w:pPr>
    </w:p>
    <w:p w14:paraId="6B743C76" w14:textId="77777777" w:rsidR="009B43CA" w:rsidRDefault="000C36B5">
      <w:pPr>
        <w:pStyle w:val="normal0"/>
      </w:pPr>
      <w:r>
        <w:t xml:space="preserve">The November financials, the 2018 Budget  and a Budget Address were presented for approval. </w:t>
      </w:r>
    </w:p>
    <w:p w14:paraId="65406616" w14:textId="77777777" w:rsidR="009B43CA" w:rsidRDefault="000C36B5">
      <w:pPr>
        <w:pStyle w:val="normal0"/>
      </w:pPr>
      <w:r>
        <w:t>It was moved and seconded to approve all of the above. The motion passed unanimously.</w:t>
      </w:r>
    </w:p>
    <w:p w14:paraId="7299577F" w14:textId="77777777" w:rsidR="009B43CA" w:rsidRDefault="009B43CA">
      <w:pPr>
        <w:pStyle w:val="normal0"/>
      </w:pPr>
    </w:p>
    <w:p w14:paraId="7FBE867D" w14:textId="77777777" w:rsidR="009B43CA" w:rsidRDefault="000C36B5">
      <w:pPr>
        <w:pStyle w:val="normal0"/>
      </w:pPr>
      <w:r>
        <w:t>A 2018 Sponsorship Program Budget was presented for approval. It was moved and seconded for approval. It passed unanimously.</w:t>
      </w:r>
    </w:p>
    <w:p w14:paraId="4B3A6438" w14:textId="77777777" w:rsidR="009B43CA" w:rsidRDefault="009B43CA">
      <w:pPr>
        <w:pStyle w:val="normal0"/>
      </w:pPr>
    </w:p>
    <w:p w14:paraId="1A238719" w14:textId="2ABDBA84" w:rsidR="009B43CA" w:rsidRDefault="000C36B5">
      <w:pPr>
        <w:pStyle w:val="normal0"/>
      </w:pPr>
      <w:r>
        <w:t>To speed up play on all par 3’s and, most importantly, on SaddleBrooke 2, a method of waving up the following group was suggested.</w:t>
      </w:r>
      <w:r w:rsidR="00374657">
        <w:t xml:space="preserve"> Also presented was an additional</w:t>
      </w:r>
      <w:bookmarkStart w:id="0" w:name="_GoBack"/>
      <w:bookmarkEnd w:id="0"/>
      <w:r>
        <w:t xml:space="preserve"> strategy called “flowing from the green” that also speeds up the pace on all holes. It was unanimously agreed to suggest both methods to the membership in the January General Meeting, although the methods are not requirements.</w:t>
      </w:r>
    </w:p>
    <w:p w14:paraId="600279E2" w14:textId="77777777" w:rsidR="009B43CA" w:rsidRDefault="009B43CA">
      <w:pPr>
        <w:pStyle w:val="normal0"/>
      </w:pPr>
    </w:p>
    <w:p w14:paraId="5A0ACEF5" w14:textId="77777777" w:rsidR="009B43CA" w:rsidRDefault="009B43CA">
      <w:pPr>
        <w:pStyle w:val="normal0"/>
      </w:pPr>
    </w:p>
    <w:p w14:paraId="6BB27082" w14:textId="77777777" w:rsidR="009B43CA" w:rsidRDefault="009B43CA">
      <w:pPr>
        <w:pStyle w:val="normal0"/>
      </w:pPr>
    </w:p>
    <w:p w14:paraId="37930D75" w14:textId="77777777" w:rsidR="009B43CA" w:rsidRDefault="009B43CA">
      <w:pPr>
        <w:pStyle w:val="normal0"/>
      </w:pPr>
    </w:p>
    <w:p w14:paraId="1F782071" w14:textId="77777777" w:rsidR="009B43CA" w:rsidRDefault="009B43CA">
      <w:pPr>
        <w:pStyle w:val="normal0"/>
      </w:pPr>
    </w:p>
    <w:p w14:paraId="5E8147D8" w14:textId="77777777" w:rsidR="009B43CA" w:rsidRDefault="009B43CA">
      <w:pPr>
        <w:pStyle w:val="normal0"/>
      </w:pPr>
    </w:p>
    <w:sectPr w:rsidR="009B43C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compat>
    <w:compatSetting w:name="compatibilityMode" w:uri="http://schemas.microsoft.com/office/word" w:val="14"/>
  </w:compat>
  <w:rsids>
    <w:rsidRoot w:val="009B43CA"/>
    <w:rsid w:val="000C36B5"/>
    <w:rsid w:val="00374657"/>
    <w:rsid w:val="009B43CA"/>
    <w:rsid w:val="00ED7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AFD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237</Words>
  <Characters>1353</Characters>
  <Application>Microsoft Macintosh Word</Application>
  <DocSecurity>0</DocSecurity>
  <Lines>11</Lines>
  <Paragraphs>3</Paragraphs>
  <ScaleCrop>false</ScaleCrop>
  <Company/>
  <LinksUpToDate>false</LinksUpToDate>
  <CharactersWithSpaces>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Earnest</cp:lastModifiedBy>
  <cp:revision>4</cp:revision>
  <dcterms:created xsi:type="dcterms:W3CDTF">2017-12-27T14:14:00Z</dcterms:created>
  <dcterms:modified xsi:type="dcterms:W3CDTF">2017-12-27T21:00:00Z</dcterms:modified>
</cp:coreProperties>
</file>